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E6AD7" w14:textId="1680A57E" w:rsidR="00F96E47" w:rsidRDefault="00F96E47" w:rsidP="005D3541">
      <w:pPr>
        <w:jc w:val="center"/>
      </w:pPr>
      <w:r>
        <w:rPr>
          <w:rFonts w:hint="eastAsia"/>
        </w:rPr>
        <w:t>宝塚市と事業者等と</w:t>
      </w:r>
      <w:bookmarkStart w:id="0" w:name="_GoBack"/>
      <w:bookmarkEnd w:id="0"/>
      <w:r>
        <w:rPr>
          <w:rFonts w:hint="eastAsia"/>
        </w:rPr>
        <w:t>の包括連携協定に関する実施要綱</w:t>
      </w:r>
    </w:p>
    <w:p w14:paraId="4CD58F00" w14:textId="77777777" w:rsidR="00F96E47" w:rsidRDefault="00F96E47" w:rsidP="00F96E47">
      <w:r>
        <w:rPr>
          <w:rFonts w:hint="eastAsia"/>
        </w:rPr>
        <w:t xml:space="preserve">　（目的）</w:t>
      </w:r>
    </w:p>
    <w:p w14:paraId="0526131A" w14:textId="5859DFB8" w:rsidR="00F96E47" w:rsidRDefault="00F96E47" w:rsidP="00C9482E">
      <w:pPr>
        <w:ind w:left="210" w:hangingChars="100" w:hanging="210"/>
      </w:pPr>
      <w:r>
        <w:rPr>
          <w:rFonts w:hint="eastAsia"/>
        </w:rPr>
        <w:t>第１条　この要綱は、市が事業者等と締結する包括連携協定について必要な事項を定め</w:t>
      </w:r>
      <w:r w:rsidR="00560151">
        <w:rPr>
          <w:rFonts w:hint="eastAsia"/>
        </w:rPr>
        <w:t>、</w:t>
      </w:r>
      <w:r>
        <w:rPr>
          <w:rFonts w:hint="eastAsia"/>
        </w:rPr>
        <w:t>市と事業者等がそれぞれ保有する資源</w:t>
      </w:r>
      <w:r w:rsidR="00560151">
        <w:rPr>
          <w:rFonts w:hint="eastAsia"/>
        </w:rPr>
        <w:t>を</w:t>
      </w:r>
      <w:r w:rsidR="00560151" w:rsidRPr="00F559D5">
        <w:rPr>
          <w:rFonts w:hint="eastAsia"/>
        </w:rPr>
        <w:t>効率的</w:t>
      </w:r>
      <w:r w:rsidR="00B03690">
        <w:rPr>
          <w:rFonts w:hint="eastAsia"/>
        </w:rPr>
        <w:t>かつ効果的</w:t>
      </w:r>
      <w:r w:rsidR="00560151">
        <w:rPr>
          <w:rFonts w:hint="eastAsia"/>
        </w:rPr>
        <w:t>に</w:t>
      </w:r>
      <w:r>
        <w:rPr>
          <w:rFonts w:hint="eastAsia"/>
        </w:rPr>
        <w:t>活用</w:t>
      </w:r>
      <w:r w:rsidR="00560151">
        <w:rPr>
          <w:rFonts w:hint="eastAsia"/>
        </w:rPr>
        <w:t>し、</w:t>
      </w:r>
      <w:r w:rsidR="005524E3">
        <w:rPr>
          <w:rFonts w:hint="eastAsia"/>
        </w:rPr>
        <w:t>S</w:t>
      </w:r>
      <w:r w:rsidR="005524E3">
        <w:t>DGs</w:t>
      </w:r>
      <w:r w:rsidR="005524E3">
        <w:rPr>
          <w:rFonts w:hint="eastAsia"/>
        </w:rPr>
        <w:t>の</w:t>
      </w:r>
      <w:r w:rsidR="00B934F3">
        <w:rPr>
          <w:rFonts w:hint="eastAsia"/>
        </w:rPr>
        <w:t>達成に向け</w:t>
      </w:r>
      <w:r w:rsidR="00AA7A53">
        <w:rPr>
          <w:rFonts w:hint="eastAsia"/>
        </w:rPr>
        <w:t>た取組を進めるとともに、</w:t>
      </w:r>
      <w:r>
        <w:rPr>
          <w:rFonts w:hint="eastAsia"/>
        </w:rPr>
        <w:t>地域課題</w:t>
      </w:r>
      <w:r w:rsidR="004448BC">
        <w:rPr>
          <w:rFonts w:hint="eastAsia"/>
        </w:rPr>
        <w:t>の</w:t>
      </w:r>
      <w:r>
        <w:rPr>
          <w:rFonts w:hint="eastAsia"/>
        </w:rPr>
        <w:t>解決</w:t>
      </w:r>
      <w:r w:rsidR="004448BC">
        <w:rPr>
          <w:rFonts w:hint="eastAsia"/>
        </w:rPr>
        <w:t>、地域活性化及び市民サービスの向上</w:t>
      </w:r>
      <w:r>
        <w:rPr>
          <w:rFonts w:hint="eastAsia"/>
        </w:rPr>
        <w:t>を図る協働</w:t>
      </w:r>
      <w:r w:rsidR="004448BC">
        <w:rPr>
          <w:rFonts w:hint="eastAsia"/>
        </w:rPr>
        <w:t>・共創</w:t>
      </w:r>
      <w:r>
        <w:rPr>
          <w:rFonts w:hint="eastAsia"/>
        </w:rPr>
        <w:t>の取組を推進し、持続的に発展できるまちづくりの実現に資することを目的とする。</w:t>
      </w:r>
    </w:p>
    <w:p w14:paraId="20B781F2" w14:textId="77777777" w:rsidR="00F96E47" w:rsidRDefault="00F96E47" w:rsidP="00F96E47">
      <w:r>
        <w:rPr>
          <w:rFonts w:hint="eastAsia"/>
        </w:rPr>
        <w:t xml:space="preserve">　（定義）</w:t>
      </w:r>
    </w:p>
    <w:p w14:paraId="3B00EEEA" w14:textId="0AE8766E" w:rsidR="00F96E47" w:rsidRDefault="00F96E47" w:rsidP="00192E23">
      <w:pPr>
        <w:ind w:left="210" w:hangingChars="100" w:hanging="210"/>
      </w:pPr>
      <w:r>
        <w:rPr>
          <w:rFonts w:hint="eastAsia"/>
        </w:rPr>
        <w:t>第２条　この要綱において、次の各号に掲げる用語の意義は、当該各号に定めるところによる。</w:t>
      </w:r>
    </w:p>
    <w:p w14:paraId="2DDA6438" w14:textId="143E11CE" w:rsidR="00F96E47" w:rsidRDefault="00F96E47" w:rsidP="00192E23">
      <w:pPr>
        <w:ind w:leftChars="100" w:left="630" w:hangingChars="200" w:hanging="420"/>
      </w:pPr>
      <w:r>
        <w:t xml:space="preserve">(１)　事業者等　</w:t>
      </w:r>
      <w:r w:rsidR="00AB549C">
        <w:rPr>
          <w:rFonts w:hint="eastAsia"/>
        </w:rPr>
        <w:t>民間</w:t>
      </w:r>
      <w:r w:rsidR="00AB549C">
        <w:t>企業、</w:t>
      </w:r>
      <w:r w:rsidR="00AB549C">
        <w:rPr>
          <w:rFonts w:hint="eastAsia"/>
        </w:rPr>
        <w:t>大学</w:t>
      </w:r>
      <w:r w:rsidR="00AB549C">
        <w:t>その他の</w:t>
      </w:r>
      <w:r w:rsidR="00AB549C">
        <w:rPr>
          <w:rFonts w:hint="eastAsia"/>
        </w:rPr>
        <w:t>法人</w:t>
      </w:r>
      <w:r w:rsidR="006C2AA3">
        <w:rPr>
          <w:rFonts w:hint="eastAsia"/>
        </w:rPr>
        <w:t>をいう。</w:t>
      </w:r>
    </w:p>
    <w:p w14:paraId="2CB4600D" w14:textId="7A13018D" w:rsidR="00AF5909" w:rsidRDefault="00AF5909" w:rsidP="00192E23">
      <w:pPr>
        <w:ind w:leftChars="100" w:left="630" w:hangingChars="200" w:hanging="420"/>
      </w:pPr>
      <w:r>
        <w:rPr>
          <w:rFonts w:hint="eastAsia"/>
        </w:rPr>
        <w:t xml:space="preserve">(２)　協働　</w:t>
      </w:r>
      <w:r>
        <w:t>事業者等</w:t>
      </w:r>
      <w:r w:rsidRPr="00AF5909">
        <w:rPr>
          <w:rFonts w:hint="eastAsia"/>
        </w:rPr>
        <w:t>と市がそれぞれに果たすべき責任と役割を分担しながら、相互に補完し、及び協力して進めること</w:t>
      </w:r>
      <w:r>
        <w:rPr>
          <w:rFonts w:hint="eastAsia"/>
        </w:rPr>
        <w:t>。</w:t>
      </w:r>
    </w:p>
    <w:p w14:paraId="33F245B2" w14:textId="5C5B4707" w:rsidR="00AF5909" w:rsidRDefault="00AF5909" w:rsidP="00192E23">
      <w:pPr>
        <w:ind w:leftChars="100" w:left="630" w:hangingChars="200" w:hanging="420"/>
      </w:pPr>
      <w:r>
        <w:rPr>
          <w:rFonts w:hint="eastAsia"/>
        </w:rPr>
        <w:t xml:space="preserve">(３)　共創　</w:t>
      </w:r>
      <w:r w:rsidR="006103A8">
        <w:rPr>
          <w:rFonts w:hint="eastAsia"/>
        </w:rPr>
        <w:t>協働により</w:t>
      </w:r>
      <w:r>
        <w:rPr>
          <w:rFonts w:hint="eastAsia"/>
        </w:rPr>
        <w:t>新たな価値を創造すること。</w:t>
      </w:r>
    </w:p>
    <w:p w14:paraId="2E4390B0" w14:textId="46ED409D" w:rsidR="00F96E47" w:rsidRDefault="00F96E47" w:rsidP="00192E23">
      <w:pPr>
        <w:ind w:leftChars="100" w:left="630" w:hangingChars="200" w:hanging="420"/>
      </w:pPr>
      <w:r>
        <w:t>(</w:t>
      </w:r>
      <w:r w:rsidR="00AF5909">
        <w:rPr>
          <w:rFonts w:hint="eastAsia"/>
        </w:rPr>
        <w:t>４</w:t>
      </w:r>
      <w:r>
        <w:t xml:space="preserve">)　連携事業　</w:t>
      </w:r>
      <w:r w:rsidR="0086631E">
        <w:rPr>
          <w:rFonts w:hint="eastAsia"/>
        </w:rPr>
        <w:t>市</w:t>
      </w:r>
      <w:r w:rsidR="00855BA2">
        <w:rPr>
          <w:rFonts w:hint="eastAsia"/>
        </w:rPr>
        <w:t>と</w:t>
      </w:r>
      <w:r w:rsidRPr="00A839ED">
        <w:t>事業者等が</w:t>
      </w:r>
      <w:r w:rsidR="00AA7A53">
        <w:rPr>
          <w:rFonts w:hint="eastAsia"/>
        </w:rPr>
        <w:t>第１条の目的を達成するため</w:t>
      </w:r>
      <w:r w:rsidR="008F1F34">
        <w:rPr>
          <w:rFonts w:hint="eastAsia"/>
        </w:rPr>
        <w:t>に</w:t>
      </w:r>
      <w:r w:rsidRPr="00F260D6">
        <w:t>行う</w:t>
      </w:r>
      <w:r>
        <w:t>役務の提供、物品の</w:t>
      </w:r>
      <w:r w:rsidR="002A533A">
        <w:rPr>
          <w:rFonts w:hint="eastAsia"/>
        </w:rPr>
        <w:t>提供又は</w:t>
      </w:r>
      <w:r>
        <w:t>貸与その他これらに類する行為</w:t>
      </w:r>
      <w:r w:rsidR="008F1F34">
        <w:rPr>
          <w:rFonts w:hint="eastAsia"/>
        </w:rPr>
        <w:t>（</w:t>
      </w:r>
      <w:r w:rsidR="008F1F34" w:rsidRPr="00A141D8">
        <w:rPr>
          <w:rFonts w:hint="eastAsia"/>
        </w:rPr>
        <w:t>事業者等が自らの申出により行う</w:t>
      </w:r>
      <w:r w:rsidR="008F1F34">
        <w:rPr>
          <w:rFonts w:hint="eastAsia"/>
        </w:rPr>
        <w:t>反対給付</w:t>
      </w:r>
      <w:r w:rsidR="00AA7A53">
        <w:rPr>
          <w:rFonts w:hint="eastAsia"/>
        </w:rPr>
        <w:t>（実費</w:t>
      </w:r>
      <w:r w:rsidR="00B959EC">
        <w:rPr>
          <w:rFonts w:hint="eastAsia"/>
        </w:rPr>
        <w:t>相当額</w:t>
      </w:r>
      <w:r w:rsidR="00AA7A53">
        <w:rPr>
          <w:rFonts w:hint="eastAsia"/>
        </w:rPr>
        <w:t>の支払を除く。）</w:t>
      </w:r>
      <w:r w:rsidR="008F1F34">
        <w:rPr>
          <w:rFonts w:hint="eastAsia"/>
        </w:rPr>
        <w:t>を伴う</w:t>
      </w:r>
      <w:r w:rsidR="00AA7A53">
        <w:rPr>
          <w:rFonts w:hint="eastAsia"/>
        </w:rPr>
        <w:t>ものを</w:t>
      </w:r>
      <w:r w:rsidR="008F1F34">
        <w:rPr>
          <w:rFonts w:hint="eastAsia"/>
        </w:rPr>
        <w:t>除く</w:t>
      </w:r>
      <w:r w:rsidR="00AA7A53">
        <w:rPr>
          <w:rFonts w:hint="eastAsia"/>
        </w:rPr>
        <w:t>。</w:t>
      </w:r>
      <w:r w:rsidR="008F1F34">
        <w:rPr>
          <w:rFonts w:hint="eastAsia"/>
        </w:rPr>
        <w:t>）</w:t>
      </w:r>
      <w:r>
        <w:t>をいう。</w:t>
      </w:r>
    </w:p>
    <w:p w14:paraId="71126954" w14:textId="7682BF2A" w:rsidR="00F96E47" w:rsidRDefault="00F96E47" w:rsidP="00192E23">
      <w:pPr>
        <w:ind w:leftChars="100" w:left="630" w:hangingChars="200" w:hanging="420"/>
      </w:pPr>
      <w:r>
        <w:t>(</w:t>
      </w:r>
      <w:r w:rsidR="00AF5909">
        <w:rPr>
          <w:rFonts w:hint="eastAsia"/>
        </w:rPr>
        <w:t>５</w:t>
      </w:r>
      <w:r>
        <w:t>)　包括連携協定　連携事業の実施に当たって必要な事項を定め、市及び事業者等双方の合意の上で締結する協定をいう。</w:t>
      </w:r>
    </w:p>
    <w:p w14:paraId="149C8650" w14:textId="62AA2224" w:rsidR="00AB549C" w:rsidRPr="00AB549C" w:rsidRDefault="00AB549C" w:rsidP="00192E23">
      <w:pPr>
        <w:ind w:leftChars="100" w:left="630" w:hangingChars="200" w:hanging="420"/>
      </w:pPr>
      <w:r>
        <w:rPr>
          <w:rFonts w:hint="eastAsia"/>
        </w:rPr>
        <w:t xml:space="preserve">(６)　</w:t>
      </w:r>
      <w:r>
        <w:rPr>
          <w:rFonts w:hint="eastAsia"/>
        </w:rPr>
        <w:t>C</w:t>
      </w:r>
      <w:r>
        <w:t>SV</w:t>
      </w:r>
      <w:r>
        <w:rPr>
          <w:rFonts w:hint="eastAsia"/>
        </w:rPr>
        <w:t>活動　共通価値の創造。社会課題解決と競争力向上を同時に実現する活動をいう。</w:t>
      </w:r>
    </w:p>
    <w:p w14:paraId="3B351624" w14:textId="40CCA68B" w:rsidR="0002277A" w:rsidRDefault="0002277A" w:rsidP="0053050B">
      <w:r>
        <w:rPr>
          <w:rFonts w:hint="eastAsia"/>
        </w:rPr>
        <w:t xml:space="preserve">　（包括連携協定の基本的な考え方）</w:t>
      </w:r>
    </w:p>
    <w:p w14:paraId="7BA6942B" w14:textId="29E2FF3B" w:rsidR="00C34EEB" w:rsidRDefault="0002277A" w:rsidP="0053050B">
      <w:r>
        <w:rPr>
          <w:rFonts w:hint="eastAsia"/>
        </w:rPr>
        <w:t>第３条　包括連携協定の基本的な考え方は、次</w:t>
      </w:r>
      <w:r w:rsidR="00AB549C">
        <w:rPr>
          <w:rFonts w:hint="eastAsia"/>
        </w:rPr>
        <w:t>に掲げる原則の</w:t>
      </w:r>
      <w:r>
        <w:rPr>
          <w:rFonts w:hint="eastAsia"/>
        </w:rPr>
        <w:t>とおりとする。</w:t>
      </w:r>
    </w:p>
    <w:p w14:paraId="54D2499D" w14:textId="77777777" w:rsidR="0002277A" w:rsidRDefault="0002277A" w:rsidP="00C9482E">
      <w:pPr>
        <w:ind w:leftChars="100" w:left="630" w:hangingChars="200" w:hanging="420"/>
      </w:pPr>
      <w:r>
        <w:t>(１)　対等の原則　それぞれが対等な関係にあることを認識し、互いの立場及び意見を尊重すること。</w:t>
      </w:r>
    </w:p>
    <w:p w14:paraId="225EEB92" w14:textId="697D14AA" w:rsidR="0002277A" w:rsidRDefault="0002277A" w:rsidP="00C9482E">
      <w:pPr>
        <w:ind w:firstLineChars="100" w:firstLine="210"/>
      </w:pPr>
      <w:r>
        <w:t>(２)　情報公開・情報共有の原則　まちづくりに関する情報を公開し、共有すること。</w:t>
      </w:r>
    </w:p>
    <w:p w14:paraId="2E800A38" w14:textId="77777777" w:rsidR="0002277A" w:rsidRDefault="0002277A" w:rsidP="00C9482E">
      <w:pPr>
        <w:ind w:leftChars="100" w:left="630" w:hangingChars="200" w:hanging="420"/>
      </w:pPr>
      <w:r>
        <w:t>(３)　相互理解の原則　それぞれの立場及び違いを認め、相互理解を深め、信頼関係を大切にすること。</w:t>
      </w:r>
    </w:p>
    <w:p w14:paraId="0114D972" w14:textId="77777777" w:rsidR="0002277A" w:rsidRDefault="0002277A" w:rsidP="00C9482E">
      <w:pPr>
        <w:ind w:leftChars="100" w:left="630" w:hangingChars="200" w:hanging="420"/>
      </w:pPr>
      <w:r>
        <w:t>(４)　自主性・自立性尊重の原則　それぞれの力を最大限生かすため、自主性、自立性を尊重すること。</w:t>
      </w:r>
    </w:p>
    <w:p w14:paraId="17E68863" w14:textId="5C4C2AB2" w:rsidR="0002277A" w:rsidRDefault="0002277A" w:rsidP="00C9482E">
      <w:pPr>
        <w:ind w:leftChars="100" w:left="630" w:hangingChars="200" w:hanging="420"/>
      </w:pPr>
      <w:r>
        <w:t>(５)　目的の明確化と共有の原則　協働</w:t>
      </w:r>
      <w:r w:rsidR="0080660D">
        <w:rPr>
          <w:rFonts w:hint="eastAsia"/>
        </w:rPr>
        <w:t>・共創</w:t>
      </w:r>
      <w:r>
        <w:t>しようとする</w:t>
      </w:r>
      <w:r w:rsidR="0080660D">
        <w:rPr>
          <w:rFonts w:hint="eastAsia"/>
        </w:rPr>
        <w:t>連携</w:t>
      </w:r>
      <w:r>
        <w:t>事業の目的を明確にし、共有すること。</w:t>
      </w:r>
    </w:p>
    <w:p w14:paraId="020B0A9F" w14:textId="76ED00EA" w:rsidR="0002277A" w:rsidRDefault="0002277A" w:rsidP="00C9482E">
      <w:pPr>
        <w:ind w:leftChars="100" w:left="630" w:hangingChars="200" w:hanging="420"/>
      </w:pPr>
      <w:r>
        <w:t>(６)　役割分担の原則　果たすべき役割及び責任を調整し、役割を分担し、</w:t>
      </w:r>
      <w:r w:rsidR="0080660D">
        <w:rPr>
          <w:rFonts w:hint="eastAsia"/>
        </w:rPr>
        <w:t>連携</w:t>
      </w:r>
      <w:r>
        <w:t>事業の目的を達成できるように取り組むこと。</w:t>
      </w:r>
    </w:p>
    <w:p w14:paraId="7CA32DC4" w14:textId="77777777" w:rsidR="0002277A" w:rsidRDefault="0002277A" w:rsidP="00C9482E">
      <w:pPr>
        <w:ind w:leftChars="100" w:left="630" w:hangingChars="200" w:hanging="420"/>
      </w:pPr>
      <w:r>
        <w:t>(７)　相互変革の原則　互いに話し合い、理解し合い、柔軟に対応し、協調し、自己変革をいとわないで活動すること。</w:t>
      </w:r>
    </w:p>
    <w:p w14:paraId="6A5FC0F6" w14:textId="33EC989E" w:rsidR="00F96E47" w:rsidRDefault="0002277A" w:rsidP="000E07CF">
      <w:pPr>
        <w:ind w:leftChars="100" w:left="630" w:hangingChars="200" w:hanging="420"/>
      </w:pPr>
      <w:r>
        <w:lastRenderedPageBreak/>
        <w:t xml:space="preserve">(８)　評価・検証の原則　</w:t>
      </w:r>
      <w:r w:rsidR="0080660D">
        <w:rPr>
          <w:rFonts w:hint="eastAsia"/>
        </w:rPr>
        <w:t>連携</w:t>
      </w:r>
      <w:r>
        <w:t>事業を評価し、検証し、その結果を共有して次の</w:t>
      </w:r>
      <w:r w:rsidR="0080660D">
        <w:rPr>
          <w:rFonts w:hint="eastAsia"/>
        </w:rPr>
        <w:t>連携</w:t>
      </w:r>
      <w:r>
        <w:t>事業に役立てること。</w:t>
      </w:r>
    </w:p>
    <w:p w14:paraId="767A8A89" w14:textId="77777777" w:rsidR="00F96E47" w:rsidRDefault="00F96E47" w:rsidP="00F96E47">
      <w:r>
        <w:rPr>
          <w:rFonts w:hint="eastAsia"/>
        </w:rPr>
        <w:t xml:space="preserve">　（事業者等の基準）</w:t>
      </w:r>
    </w:p>
    <w:p w14:paraId="56219C8F" w14:textId="16A7C190" w:rsidR="00F96E47" w:rsidRDefault="00F96E47" w:rsidP="00192E23">
      <w:pPr>
        <w:ind w:left="210" w:hangingChars="100" w:hanging="210"/>
      </w:pPr>
      <w:r>
        <w:rPr>
          <w:rFonts w:hint="eastAsia"/>
        </w:rPr>
        <w:t>第</w:t>
      </w:r>
      <w:r w:rsidR="0002277A">
        <w:rPr>
          <w:rFonts w:hint="eastAsia"/>
        </w:rPr>
        <w:t>４</w:t>
      </w:r>
      <w:r>
        <w:rPr>
          <w:rFonts w:hint="eastAsia"/>
        </w:rPr>
        <w:t>条　市長は、次の各号のいずれにも該当しない事業者等に限り、包括連携協定を締結することができる。</w:t>
      </w:r>
    </w:p>
    <w:p w14:paraId="09284DB7" w14:textId="28D30EF0" w:rsidR="006D7A05" w:rsidRDefault="00F96E47" w:rsidP="00093665">
      <w:pPr>
        <w:pStyle w:val="af"/>
        <w:numPr>
          <w:ilvl w:val="0"/>
          <w:numId w:val="1"/>
        </w:numPr>
        <w:ind w:leftChars="0"/>
      </w:pPr>
      <w:r>
        <w:t>法令等に違反する行為を行ったもの</w:t>
      </w:r>
    </w:p>
    <w:p w14:paraId="634ACBF2" w14:textId="43F0E694" w:rsidR="00F96E47" w:rsidRDefault="00F96E47" w:rsidP="00192E23">
      <w:pPr>
        <w:ind w:leftChars="100" w:left="630" w:hangingChars="200" w:hanging="420"/>
      </w:pPr>
      <w:r>
        <w:t>(２)　風俗営業等の規制及び業務の適正化等に関する法律（昭和２３年法律第１２２号）第２条に規定する営業を行うもの</w:t>
      </w:r>
    </w:p>
    <w:p w14:paraId="477F012B" w14:textId="095A5586" w:rsidR="00F96E47" w:rsidRDefault="00F96E47" w:rsidP="00192E23">
      <w:pPr>
        <w:ind w:firstLineChars="100" w:firstLine="210"/>
      </w:pPr>
      <w:r>
        <w:t xml:space="preserve">(３)　</w:t>
      </w:r>
      <w:r w:rsidR="00AA7A53">
        <w:t>法律に定めのない医業類似行為を行うもの</w:t>
      </w:r>
    </w:p>
    <w:p w14:paraId="7C5736E2" w14:textId="698FB059" w:rsidR="00AB549C" w:rsidRDefault="00F96E47" w:rsidP="00AB549C">
      <w:pPr>
        <w:ind w:leftChars="100" w:left="630" w:hangingChars="200" w:hanging="420"/>
      </w:pPr>
      <w:r>
        <w:t xml:space="preserve">(４)　</w:t>
      </w:r>
      <w:r w:rsidR="00AA7A53">
        <w:t>暴力団員による不当な行為の防止等に関する法律（平成３年法律第７７号）第２条第２号に規定する暴力団</w:t>
      </w:r>
      <w:r w:rsidR="00AA7A53">
        <w:rPr>
          <w:rFonts w:hint="eastAsia"/>
        </w:rPr>
        <w:t>又は</w:t>
      </w:r>
      <w:r w:rsidR="00AA7A53">
        <w:t>同条第６号に規定する暴力団員</w:t>
      </w:r>
      <w:r w:rsidR="00AA7A53">
        <w:rPr>
          <w:rFonts w:hint="eastAsia"/>
        </w:rPr>
        <w:t>若しくは</w:t>
      </w:r>
      <w:r w:rsidR="00AA7A53">
        <w:t>宝塚市暴力団の排除の推進に関する条例（平成２４年条例第６号）第２条第３号に規定する暴力団密接関係者の関与が認められるもの</w:t>
      </w:r>
      <w:r w:rsidR="00AA7A53" w:rsidDel="00AA7A53">
        <w:t xml:space="preserve"> </w:t>
      </w:r>
    </w:p>
    <w:p w14:paraId="18A82A9A" w14:textId="0A153E6E" w:rsidR="00AB549C" w:rsidRDefault="00AB549C">
      <w:pPr>
        <w:ind w:leftChars="100" w:left="630" w:hangingChars="200" w:hanging="420"/>
      </w:pPr>
      <w:r>
        <w:rPr>
          <w:rFonts w:hint="eastAsia"/>
        </w:rPr>
        <w:t>(</w:t>
      </w:r>
      <w:r w:rsidR="001A17A0">
        <w:rPr>
          <w:rFonts w:hint="eastAsia"/>
        </w:rPr>
        <w:t>５</w:t>
      </w:r>
      <w:r>
        <w:rPr>
          <w:rFonts w:hint="eastAsia"/>
        </w:rPr>
        <w:t xml:space="preserve">)　</w:t>
      </w:r>
      <w:r>
        <w:t>特定の政治的又は宗教的活動</w:t>
      </w:r>
      <w:r>
        <w:rPr>
          <w:rFonts w:hint="eastAsia"/>
        </w:rPr>
        <w:t>を目的に設立したもの</w:t>
      </w:r>
    </w:p>
    <w:p w14:paraId="20870A4F" w14:textId="26B7C941" w:rsidR="006D7A05" w:rsidRDefault="006D7A05">
      <w:pPr>
        <w:ind w:leftChars="100" w:left="630" w:hangingChars="200" w:hanging="420"/>
      </w:pPr>
      <w:r>
        <w:rPr>
          <w:rFonts w:hint="eastAsia"/>
        </w:rPr>
        <w:t>(</w:t>
      </w:r>
      <w:r w:rsidR="001A17A0">
        <w:rPr>
          <w:rFonts w:hint="eastAsia"/>
        </w:rPr>
        <w:t>６</w:t>
      </w:r>
      <w:r>
        <w:rPr>
          <w:rFonts w:hint="eastAsia"/>
        </w:rPr>
        <w:t>)　民事再生法（平成11年法律第225号）及び会社更生法（平成14年法律第154号）等による手続き中である団体</w:t>
      </w:r>
    </w:p>
    <w:p w14:paraId="51CFEC41" w14:textId="4124E4B4" w:rsidR="00F96E47" w:rsidRDefault="00F96E47" w:rsidP="003C279F">
      <w:pPr>
        <w:ind w:leftChars="100" w:left="630" w:hangingChars="200" w:hanging="420"/>
      </w:pPr>
      <w:r>
        <w:t>(</w:t>
      </w:r>
      <w:r w:rsidR="001A17A0">
        <w:rPr>
          <w:rFonts w:hint="eastAsia"/>
        </w:rPr>
        <w:t>７</w:t>
      </w:r>
      <w:r>
        <w:t xml:space="preserve">)　</w:t>
      </w:r>
      <w:r w:rsidR="00AA7A53">
        <w:t>前各号に掲げるもののほか、包括連携協定の対象として適当でないと市長が認めるもの</w:t>
      </w:r>
    </w:p>
    <w:p w14:paraId="30A74870" w14:textId="730085E1" w:rsidR="00F96E47" w:rsidRDefault="00F96E47" w:rsidP="003C279F">
      <w:pPr>
        <w:ind w:firstLineChars="100" w:firstLine="210"/>
      </w:pPr>
      <w:r>
        <w:rPr>
          <w:rFonts w:hint="eastAsia"/>
        </w:rPr>
        <w:t>（連携事業の基準）</w:t>
      </w:r>
    </w:p>
    <w:p w14:paraId="1C92CDD3" w14:textId="3F66A67C" w:rsidR="00F96E47" w:rsidRDefault="00F96E47" w:rsidP="00F96E47">
      <w:r>
        <w:rPr>
          <w:rFonts w:hint="eastAsia"/>
        </w:rPr>
        <w:t>第</w:t>
      </w:r>
      <w:r w:rsidR="0002277A">
        <w:rPr>
          <w:rFonts w:hint="eastAsia"/>
        </w:rPr>
        <w:t>５</w:t>
      </w:r>
      <w:r>
        <w:rPr>
          <w:rFonts w:hint="eastAsia"/>
        </w:rPr>
        <w:t>条　次の各号のいずれかに該当する事業は、連携事業の対象としない。</w:t>
      </w:r>
    </w:p>
    <w:p w14:paraId="46EEE906" w14:textId="77777777" w:rsidR="00F96E47" w:rsidRDefault="00F96E47" w:rsidP="00192E23">
      <w:pPr>
        <w:ind w:firstLineChars="100" w:firstLine="210"/>
      </w:pPr>
      <w:r>
        <w:t>(１)　事業者等の直接的な営業又は広告宣伝を目的とするもの</w:t>
      </w:r>
    </w:p>
    <w:p w14:paraId="566E6F0F" w14:textId="77777777" w:rsidR="00F96E47" w:rsidRDefault="00F96E47" w:rsidP="00192E23">
      <w:pPr>
        <w:ind w:firstLineChars="100" w:firstLine="210"/>
      </w:pPr>
      <w:r>
        <w:t>(２)　事業者等の利益誘導のおそれがあるもの</w:t>
      </w:r>
    </w:p>
    <w:p w14:paraId="65A77128" w14:textId="77777777" w:rsidR="00F96E47" w:rsidRDefault="00F96E47" w:rsidP="00192E23">
      <w:pPr>
        <w:ind w:firstLineChars="100" w:firstLine="210"/>
      </w:pPr>
      <w:r>
        <w:t>(３)　特定の政治的又は宗教的活動を目的とするもの</w:t>
      </w:r>
    </w:p>
    <w:p w14:paraId="63ACFC26" w14:textId="6AEA4DF5" w:rsidR="00F96E47" w:rsidRDefault="00F96E47" w:rsidP="00192E23">
      <w:pPr>
        <w:ind w:firstLineChars="100" w:firstLine="210"/>
      </w:pPr>
      <w:r>
        <w:t xml:space="preserve">(４)　</w:t>
      </w:r>
      <w:r w:rsidR="00EF6334">
        <w:rPr>
          <w:rFonts w:hint="eastAsia"/>
        </w:rPr>
        <w:t>連携事業の実施に当たって、必要となる</w:t>
      </w:r>
      <w:r>
        <w:t>法令等に基づく許可等を受けていないもの</w:t>
      </w:r>
    </w:p>
    <w:p w14:paraId="7E5217DD" w14:textId="583D6983" w:rsidR="00F96E47" w:rsidRDefault="00F96E47" w:rsidP="00192E23">
      <w:pPr>
        <w:ind w:firstLineChars="100" w:firstLine="210"/>
      </w:pPr>
      <w:r>
        <w:t>(５)　前各号に掲げるもののほか、連携事業として適当でないと市長が認めるもの</w:t>
      </w:r>
    </w:p>
    <w:p w14:paraId="3815F2AE" w14:textId="2A1D45E9" w:rsidR="00393755" w:rsidRDefault="009B38E7" w:rsidP="00393755">
      <w:pPr>
        <w:ind w:left="210" w:hangingChars="100" w:hanging="210"/>
      </w:pPr>
      <w:r>
        <w:rPr>
          <w:rFonts w:hint="eastAsia"/>
        </w:rPr>
        <w:t>２　前項各号のいずれにも該当しないもので</w:t>
      </w:r>
      <w:r w:rsidR="00FC2EF2">
        <w:rPr>
          <w:rFonts w:hint="eastAsia"/>
        </w:rPr>
        <w:t>あって</w:t>
      </w:r>
      <w:r>
        <w:rPr>
          <w:rFonts w:hint="eastAsia"/>
        </w:rPr>
        <w:t>、次の各号に掲げる</w:t>
      </w:r>
      <w:r w:rsidR="00466251">
        <w:rPr>
          <w:rFonts w:hint="eastAsia"/>
        </w:rPr>
        <w:t>もの</w:t>
      </w:r>
      <w:r w:rsidR="00FC2EF2">
        <w:rPr>
          <w:rFonts w:hint="eastAsia"/>
        </w:rPr>
        <w:t>について</w:t>
      </w:r>
      <w:r w:rsidR="004236C5">
        <w:rPr>
          <w:rFonts w:hint="eastAsia"/>
        </w:rPr>
        <w:t>は</w:t>
      </w:r>
      <w:r w:rsidR="00F03F14">
        <w:rPr>
          <w:rFonts w:hint="eastAsia"/>
        </w:rPr>
        <w:t>、</w:t>
      </w:r>
      <w:r w:rsidR="004236C5">
        <w:rPr>
          <w:rFonts w:hint="eastAsia"/>
        </w:rPr>
        <w:t>連携事業の対象とする。</w:t>
      </w:r>
    </w:p>
    <w:p w14:paraId="6603EE27" w14:textId="600DAC66" w:rsidR="004236C5" w:rsidRDefault="00393755" w:rsidP="008523CB">
      <w:pPr>
        <w:ind w:leftChars="100" w:left="630" w:hangingChars="200" w:hanging="420"/>
      </w:pPr>
      <w:r>
        <w:rPr>
          <w:rFonts w:hint="eastAsia"/>
        </w:rPr>
        <w:t>(</w:t>
      </w:r>
      <w:r w:rsidR="004236C5">
        <w:rPr>
          <w:rFonts w:hint="eastAsia"/>
        </w:rPr>
        <w:t>１</w:t>
      </w:r>
      <w:r>
        <w:rPr>
          <w:rFonts w:hint="eastAsia"/>
        </w:rPr>
        <w:t>)　包括連携協定の目的</w:t>
      </w:r>
      <w:r w:rsidR="008523CB">
        <w:rPr>
          <w:rFonts w:hint="eastAsia"/>
        </w:rPr>
        <w:t>及び連携・協力事項の趣旨に沿った事業者等の商品</w:t>
      </w:r>
      <w:r w:rsidR="00AA7A53">
        <w:rPr>
          <w:rFonts w:hint="eastAsia"/>
        </w:rPr>
        <w:t>又は</w:t>
      </w:r>
      <w:r w:rsidR="008523CB">
        <w:rPr>
          <w:rFonts w:hint="eastAsia"/>
        </w:rPr>
        <w:t>サービスについて、連携事業の一環として市民等に紹介するもの</w:t>
      </w:r>
    </w:p>
    <w:p w14:paraId="708730A7" w14:textId="3EE56C63" w:rsidR="00037FD7" w:rsidRPr="00037FD7" w:rsidRDefault="008523CB" w:rsidP="00093665">
      <w:pPr>
        <w:ind w:leftChars="100" w:left="840" w:hangingChars="300" w:hanging="630"/>
      </w:pPr>
      <w:r>
        <w:rPr>
          <w:rFonts w:hint="eastAsia"/>
        </w:rPr>
        <w:t>(２</w:t>
      </w:r>
      <w:r>
        <w:t>)</w:t>
      </w:r>
      <w:r>
        <w:rPr>
          <w:rFonts w:hint="eastAsia"/>
        </w:rPr>
        <w:t xml:space="preserve">　連携事業として適切であり、かつ、事業者等の</w:t>
      </w:r>
      <w:r w:rsidR="00466251">
        <w:rPr>
          <w:rFonts w:hint="eastAsia"/>
        </w:rPr>
        <w:t>C</w:t>
      </w:r>
      <w:r w:rsidR="00466251">
        <w:t>SV</w:t>
      </w:r>
      <w:r>
        <w:rPr>
          <w:rFonts w:hint="eastAsia"/>
        </w:rPr>
        <w:t>活動に資する</w:t>
      </w:r>
      <w:r w:rsidR="00037FD7">
        <w:rPr>
          <w:rFonts w:hint="eastAsia"/>
        </w:rPr>
        <w:t>もの</w:t>
      </w:r>
    </w:p>
    <w:p w14:paraId="33276A4E" w14:textId="77777777" w:rsidR="00F96E47" w:rsidRDefault="00F96E47" w:rsidP="003C279F">
      <w:pPr>
        <w:ind w:firstLineChars="100" w:firstLine="210"/>
      </w:pPr>
      <w:r>
        <w:rPr>
          <w:rFonts w:hint="eastAsia"/>
        </w:rPr>
        <w:t>（包括連携協定の締結等）</w:t>
      </w:r>
    </w:p>
    <w:p w14:paraId="0A25EF68" w14:textId="4201ADDE" w:rsidR="00F96E47" w:rsidRDefault="00F96E47" w:rsidP="00192E23">
      <w:pPr>
        <w:ind w:left="210" w:hangingChars="100" w:hanging="210"/>
      </w:pPr>
      <w:r>
        <w:rPr>
          <w:rFonts w:hint="eastAsia"/>
        </w:rPr>
        <w:t>第</w:t>
      </w:r>
      <w:r w:rsidR="0002277A">
        <w:rPr>
          <w:rFonts w:hint="eastAsia"/>
        </w:rPr>
        <w:t>６</w:t>
      </w:r>
      <w:r>
        <w:rPr>
          <w:rFonts w:hint="eastAsia"/>
        </w:rPr>
        <w:t>条　市長及び事業者等は、連携事業の内容、</w:t>
      </w:r>
      <w:r w:rsidR="00AA7A53">
        <w:rPr>
          <w:rFonts w:hint="eastAsia"/>
        </w:rPr>
        <w:t>包括連携</w:t>
      </w:r>
      <w:r>
        <w:rPr>
          <w:rFonts w:hint="eastAsia"/>
        </w:rPr>
        <w:t>協定の条件、有効期間その他の必要な事項について事前協議を</w:t>
      </w:r>
      <w:r w:rsidR="007B1902">
        <w:rPr>
          <w:rFonts w:hint="eastAsia"/>
        </w:rPr>
        <w:t>行った上で、包括連携協定の締結</w:t>
      </w:r>
      <w:r w:rsidR="002B044E">
        <w:rPr>
          <w:rFonts w:hint="eastAsia"/>
        </w:rPr>
        <w:t>が市と事業者等との</w:t>
      </w:r>
      <w:r w:rsidR="006A5FE4">
        <w:rPr>
          <w:rFonts w:hint="eastAsia"/>
        </w:rPr>
        <w:t>協働・共創の</w:t>
      </w:r>
      <w:r w:rsidR="002B044E">
        <w:rPr>
          <w:rFonts w:hint="eastAsia"/>
        </w:rPr>
        <w:t>取組</w:t>
      </w:r>
      <w:r w:rsidR="00715583">
        <w:rPr>
          <w:rFonts w:hint="eastAsia"/>
        </w:rPr>
        <w:t>の</w:t>
      </w:r>
      <w:r w:rsidR="007B1902">
        <w:rPr>
          <w:rFonts w:hint="eastAsia"/>
        </w:rPr>
        <w:t>継続性</w:t>
      </w:r>
      <w:r w:rsidR="002B044E">
        <w:rPr>
          <w:rFonts w:hint="eastAsia"/>
        </w:rPr>
        <w:t>及び</w:t>
      </w:r>
      <w:r w:rsidR="007B1902">
        <w:rPr>
          <w:rFonts w:hint="eastAsia"/>
        </w:rPr>
        <w:t>発展性</w:t>
      </w:r>
      <w:r w:rsidR="002B044E">
        <w:rPr>
          <w:rFonts w:hint="eastAsia"/>
        </w:rPr>
        <w:t>に寄与するか否かを踏まえ</w:t>
      </w:r>
      <w:r w:rsidR="007B1902">
        <w:rPr>
          <w:rFonts w:hint="eastAsia"/>
        </w:rPr>
        <w:t>、包括連携協定の締結の要否を判断するものとする。</w:t>
      </w:r>
    </w:p>
    <w:p w14:paraId="71A57F30" w14:textId="427DC46F" w:rsidR="00F96E47" w:rsidRDefault="00F96E47" w:rsidP="003C279F">
      <w:pPr>
        <w:ind w:left="210" w:hangingChars="100" w:hanging="210"/>
      </w:pPr>
      <w:r>
        <w:rPr>
          <w:rFonts w:hint="eastAsia"/>
        </w:rPr>
        <w:t>２　市長及び事業者等</w:t>
      </w:r>
      <w:r w:rsidR="007B1902">
        <w:rPr>
          <w:rFonts w:hint="eastAsia"/>
        </w:rPr>
        <w:t>の双方が包括連携協定の締結に合意した</w:t>
      </w:r>
      <w:r>
        <w:rPr>
          <w:rFonts w:hint="eastAsia"/>
        </w:rPr>
        <w:t>ときは、</w:t>
      </w:r>
      <w:r w:rsidR="007B1902">
        <w:rPr>
          <w:rFonts w:hint="eastAsia"/>
        </w:rPr>
        <w:t>当該合意内容</w:t>
      </w:r>
      <w:r>
        <w:rPr>
          <w:rFonts w:hint="eastAsia"/>
        </w:rPr>
        <w:t>を明</w:t>
      </w:r>
      <w:r>
        <w:rPr>
          <w:rFonts w:hint="eastAsia"/>
        </w:rPr>
        <w:lastRenderedPageBreak/>
        <w:t>記した書面（以下「包括連携協定書」という。）を作成し、包括連携協定を締結する。</w:t>
      </w:r>
    </w:p>
    <w:p w14:paraId="750D52B0" w14:textId="77777777" w:rsidR="00F96E47" w:rsidRDefault="00F96E47" w:rsidP="003C279F">
      <w:pPr>
        <w:ind w:firstLineChars="100" w:firstLine="210"/>
      </w:pPr>
      <w:r>
        <w:rPr>
          <w:rFonts w:hint="eastAsia"/>
        </w:rPr>
        <w:t>（結果の公表）</w:t>
      </w:r>
    </w:p>
    <w:p w14:paraId="3C01346E" w14:textId="20A9A12A" w:rsidR="00F96E47" w:rsidRDefault="00F96E47" w:rsidP="003C279F">
      <w:pPr>
        <w:ind w:left="210" w:hangingChars="100" w:hanging="210"/>
      </w:pPr>
      <w:r>
        <w:rPr>
          <w:rFonts w:hint="eastAsia"/>
        </w:rPr>
        <w:t>第</w:t>
      </w:r>
      <w:r w:rsidR="0002277A">
        <w:rPr>
          <w:rFonts w:hint="eastAsia"/>
        </w:rPr>
        <w:t>７</w:t>
      </w:r>
      <w:r>
        <w:rPr>
          <w:rFonts w:hint="eastAsia"/>
        </w:rPr>
        <w:t>条　市長は、包括連携協定を締結した場合には、記者発表、ホームページへの掲載その他適切な方法により、速やかにその内容を公表するものとする。</w:t>
      </w:r>
    </w:p>
    <w:p w14:paraId="1545274C" w14:textId="77777777" w:rsidR="00F96E47" w:rsidRDefault="00F96E47" w:rsidP="003C279F">
      <w:pPr>
        <w:ind w:firstLineChars="100" w:firstLine="210"/>
      </w:pPr>
      <w:r>
        <w:rPr>
          <w:rFonts w:hint="eastAsia"/>
        </w:rPr>
        <w:t>（協定の有効期間）</w:t>
      </w:r>
    </w:p>
    <w:p w14:paraId="5FDE1CD6" w14:textId="269883FA" w:rsidR="00F96E47" w:rsidRDefault="00F96E47" w:rsidP="00A839ED">
      <w:pPr>
        <w:ind w:left="210" w:hangingChars="100" w:hanging="210"/>
      </w:pPr>
      <w:r>
        <w:rPr>
          <w:rFonts w:hint="eastAsia"/>
        </w:rPr>
        <w:t>第</w:t>
      </w:r>
      <w:r w:rsidR="0002277A">
        <w:rPr>
          <w:rFonts w:hint="eastAsia"/>
        </w:rPr>
        <w:t>８</w:t>
      </w:r>
      <w:r>
        <w:rPr>
          <w:rFonts w:hint="eastAsia"/>
        </w:rPr>
        <w:t>条　包括連携協定の有効期間は、</w:t>
      </w:r>
      <w:r w:rsidRPr="00182F0A">
        <w:rPr>
          <w:rFonts w:hint="eastAsia"/>
        </w:rPr>
        <w:t>協定締結の日から１年間</w:t>
      </w:r>
      <w:r>
        <w:rPr>
          <w:rFonts w:hint="eastAsia"/>
        </w:rPr>
        <w:t>とする。ただし、市長又は事業者等に特別の事情がある場合には、この限りではない。</w:t>
      </w:r>
    </w:p>
    <w:p w14:paraId="4B0A2DEB" w14:textId="166CFF76" w:rsidR="00F96E47" w:rsidRDefault="00F96E47" w:rsidP="003C279F">
      <w:pPr>
        <w:ind w:left="210" w:hangingChars="100" w:hanging="210"/>
      </w:pPr>
      <w:r>
        <w:rPr>
          <w:rFonts w:hint="eastAsia"/>
        </w:rPr>
        <w:t>２　市長又は事業者等が前項に規定する有効期間満了の日の１月前までに協定の解除</w:t>
      </w:r>
      <w:r w:rsidR="006A3987">
        <w:rPr>
          <w:rFonts w:hint="eastAsia"/>
        </w:rPr>
        <w:t>の</w:t>
      </w:r>
      <w:r>
        <w:rPr>
          <w:rFonts w:hint="eastAsia"/>
        </w:rPr>
        <w:t>申出</w:t>
      </w:r>
      <w:r w:rsidR="006A3987">
        <w:rPr>
          <w:rFonts w:hint="eastAsia"/>
        </w:rPr>
        <w:t>が</w:t>
      </w:r>
      <w:r>
        <w:rPr>
          <w:rFonts w:hint="eastAsia"/>
        </w:rPr>
        <w:t>ない場合には、当該有効期間満了の日の翌日から１年間有効期間を延長するものとする。</w:t>
      </w:r>
    </w:p>
    <w:p w14:paraId="609075E6" w14:textId="77777777" w:rsidR="00F96E47" w:rsidRDefault="00F96E47" w:rsidP="003C279F">
      <w:pPr>
        <w:ind w:firstLineChars="100" w:firstLine="210"/>
      </w:pPr>
      <w:r>
        <w:rPr>
          <w:rFonts w:hint="eastAsia"/>
        </w:rPr>
        <w:t>（協定の解除）</w:t>
      </w:r>
    </w:p>
    <w:p w14:paraId="2107D71E" w14:textId="6E90FC93" w:rsidR="00F96E47" w:rsidRDefault="00F96E47" w:rsidP="00192E23">
      <w:pPr>
        <w:ind w:left="210" w:hangingChars="100" w:hanging="210"/>
      </w:pPr>
      <w:r>
        <w:rPr>
          <w:rFonts w:hint="eastAsia"/>
        </w:rPr>
        <w:t>第</w:t>
      </w:r>
      <w:r w:rsidR="0002277A">
        <w:rPr>
          <w:rFonts w:hint="eastAsia"/>
        </w:rPr>
        <w:t>９</w:t>
      </w:r>
      <w:r>
        <w:rPr>
          <w:rFonts w:hint="eastAsia"/>
        </w:rPr>
        <w:t>条　市長は、事業者等が次の各号のいずれかに該当する場合には、当該事業者等との包括連携協定を解除することができる。</w:t>
      </w:r>
    </w:p>
    <w:p w14:paraId="44D45637" w14:textId="051D51D7" w:rsidR="00F96E47" w:rsidRDefault="00F96E47" w:rsidP="00093665">
      <w:pPr>
        <w:ind w:leftChars="100" w:left="210"/>
      </w:pPr>
      <w:r>
        <w:t xml:space="preserve">(１)　</w:t>
      </w:r>
      <w:r w:rsidR="00A6091B">
        <w:rPr>
          <w:rFonts w:hint="eastAsia"/>
        </w:rPr>
        <w:t>包括連携協定の締結中に</w:t>
      </w:r>
      <w:r>
        <w:t>第</w:t>
      </w:r>
      <w:r w:rsidR="0002277A">
        <w:rPr>
          <w:rFonts w:hint="eastAsia"/>
        </w:rPr>
        <w:t>４</w:t>
      </w:r>
      <w:r>
        <w:t>条各号に掲げる基準のいずれかに該当</w:t>
      </w:r>
      <w:r w:rsidR="00A6091B">
        <w:rPr>
          <w:rFonts w:hint="eastAsia"/>
        </w:rPr>
        <w:t>することになった</w:t>
      </w:r>
      <w:r>
        <w:t>とき</w:t>
      </w:r>
      <w:r w:rsidR="00EF6334">
        <w:rPr>
          <w:rFonts w:hint="eastAsia"/>
        </w:rPr>
        <w:t>。</w:t>
      </w:r>
    </w:p>
    <w:p w14:paraId="20FC5E4A" w14:textId="3A3254A0" w:rsidR="00F96E47" w:rsidRPr="005D3541" w:rsidRDefault="00F96E47" w:rsidP="00192E23">
      <w:pPr>
        <w:ind w:firstLineChars="100" w:firstLine="210"/>
      </w:pPr>
      <w:r w:rsidRPr="005D3541">
        <w:t>(</w:t>
      </w:r>
      <w:r w:rsidR="00330055" w:rsidRPr="005D3541">
        <w:rPr>
          <w:rFonts w:hint="eastAsia"/>
        </w:rPr>
        <w:t>２</w:t>
      </w:r>
      <w:r w:rsidRPr="005D3541">
        <w:t>)　監督官庁から営業の取消し、停止その他これらに類する処分を受けたとき</w:t>
      </w:r>
      <w:r w:rsidR="00EF6334">
        <w:rPr>
          <w:rFonts w:hint="eastAsia"/>
        </w:rPr>
        <w:t>。</w:t>
      </w:r>
    </w:p>
    <w:p w14:paraId="0CB9FC5A" w14:textId="37E55BC9" w:rsidR="00F96E47" w:rsidRPr="005D3541" w:rsidRDefault="00F96E47" w:rsidP="00192E23">
      <w:pPr>
        <w:ind w:leftChars="100" w:left="630" w:hangingChars="200" w:hanging="420"/>
      </w:pPr>
      <w:r w:rsidRPr="005D3541">
        <w:t>(</w:t>
      </w:r>
      <w:r w:rsidR="00330055" w:rsidRPr="005D3541">
        <w:rPr>
          <w:rFonts w:hint="eastAsia"/>
        </w:rPr>
        <w:t>３</w:t>
      </w:r>
      <w:r w:rsidRPr="005D3541">
        <w:t>)　地方自治法施行令（昭和２２年政令第１６号）第１６７条の４第２項の規定に基づき市の入札に参加できない団体に該当したとき</w:t>
      </w:r>
      <w:r w:rsidR="00EF6334">
        <w:rPr>
          <w:rFonts w:hint="eastAsia"/>
        </w:rPr>
        <w:t>。</w:t>
      </w:r>
    </w:p>
    <w:p w14:paraId="5612B667" w14:textId="74FF09CE" w:rsidR="00F96E47" w:rsidRPr="005D3541" w:rsidRDefault="00F96E47" w:rsidP="00192E23">
      <w:pPr>
        <w:ind w:leftChars="100" w:left="630" w:hangingChars="200" w:hanging="420"/>
      </w:pPr>
      <w:r w:rsidRPr="005D3541">
        <w:t>(</w:t>
      </w:r>
      <w:r w:rsidR="00330055" w:rsidRPr="005D3541">
        <w:rPr>
          <w:rFonts w:hint="eastAsia"/>
        </w:rPr>
        <w:t>４</w:t>
      </w:r>
      <w:r w:rsidRPr="005D3541">
        <w:t>)　地方自治法（昭和２２年法律第６７号）第２４４条の２第１１項の規定に基づき市から公の施設の指定管理に係る業務の全部若しくは一部を取り消され、又は当該業務の全部若しくは一部を停止されたとき</w:t>
      </w:r>
      <w:r w:rsidR="00EF6334">
        <w:rPr>
          <w:rFonts w:hint="eastAsia"/>
        </w:rPr>
        <w:t>。</w:t>
      </w:r>
    </w:p>
    <w:p w14:paraId="26EC5F9E" w14:textId="3BA40F43" w:rsidR="00F96E47" w:rsidRPr="005D3541" w:rsidRDefault="00F96E47" w:rsidP="00192E23">
      <w:pPr>
        <w:ind w:leftChars="100" w:left="630" w:hangingChars="200" w:hanging="420"/>
      </w:pPr>
      <w:r w:rsidRPr="005D3541">
        <w:t>(</w:t>
      </w:r>
      <w:r w:rsidR="00330055" w:rsidRPr="005D3541">
        <w:rPr>
          <w:rFonts w:hint="eastAsia"/>
        </w:rPr>
        <w:t>５</w:t>
      </w:r>
      <w:r w:rsidRPr="005D3541">
        <w:t>)　破産法（平成１６年法律第７５号）、民事再生法（平成１１年法律第２２５号）</w:t>
      </w:r>
      <w:r w:rsidR="003722DA">
        <w:rPr>
          <w:rFonts w:hint="eastAsia"/>
        </w:rPr>
        <w:t>及び</w:t>
      </w:r>
      <w:r w:rsidRPr="005D3541">
        <w:t>会社更生法（平成１４年法律第１５４号）に基づくいずれかの手続について申立てがなされたとき</w:t>
      </w:r>
      <w:r w:rsidR="00EF6334">
        <w:rPr>
          <w:rFonts w:hint="eastAsia"/>
        </w:rPr>
        <w:t>。</w:t>
      </w:r>
    </w:p>
    <w:p w14:paraId="551CEDD7" w14:textId="6E092617" w:rsidR="00F96E47" w:rsidRPr="005D3541" w:rsidRDefault="00F96E47" w:rsidP="00192E23">
      <w:pPr>
        <w:ind w:leftChars="100" w:left="630" w:hangingChars="200" w:hanging="420"/>
      </w:pPr>
      <w:r w:rsidRPr="005D3541">
        <w:t>(</w:t>
      </w:r>
      <w:r w:rsidR="00330055" w:rsidRPr="005D3541">
        <w:rPr>
          <w:rFonts w:hint="eastAsia"/>
        </w:rPr>
        <w:t>６</w:t>
      </w:r>
      <w:r w:rsidRPr="005D3541">
        <w:t xml:space="preserve">)　</w:t>
      </w:r>
      <w:r w:rsidR="003722DA">
        <w:rPr>
          <w:rFonts w:hint="eastAsia"/>
        </w:rPr>
        <w:t>包括連携</w:t>
      </w:r>
      <w:r w:rsidRPr="005D3541">
        <w:t>協定に定める連携事業の実施に必要な資格その他許認可等について、監督官庁から取消処分又は停止処分を受けたとき</w:t>
      </w:r>
      <w:r w:rsidR="00EF6334">
        <w:rPr>
          <w:rFonts w:hint="eastAsia"/>
        </w:rPr>
        <w:t>。</w:t>
      </w:r>
    </w:p>
    <w:p w14:paraId="0EB607B6" w14:textId="4D437BF8" w:rsidR="004F0470" w:rsidRDefault="00F96E47" w:rsidP="00444B73">
      <w:pPr>
        <w:ind w:firstLineChars="100" w:firstLine="210"/>
      </w:pPr>
      <w:r w:rsidRPr="005D3541">
        <w:t>(</w:t>
      </w:r>
      <w:r w:rsidR="00330055" w:rsidRPr="005D3541">
        <w:rPr>
          <w:rFonts w:hint="eastAsia"/>
        </w:rPr>
        <w:t>７</w:t>
      </w:r>
      <w:r w:rsidRPr="005D3541">
        <w:t>)　前各</w:t>
      </w:r>
      <w:r>
        <w:t>号に掲げるもののほか、市長が特に必要と認めるとき</w:t>
      </w:r>
      <w:r w:rsidR="00EF6334">
        <w:rPr>
          <w:rFonts w:hint="eastAsia"/>
        </w:rPr>
        <w:t>。</w:t>
      </w:r>
    </w:p>
    <w:p w14:paraId="1A295CA7" w14:textId="027D69F3" w:rsidR="00F96E47" w:rsidRDefault="00F96E47" w:rsidP="003C279F">
      <w:pPr>
        <w:ind w:firstLineChars="100" w:firstLine="210"/>
      </w:pPr>
      <w:r>
        <w:rPr>
          <w:rFonts w:hint="eastAsia"/>
        </w:rPr>
        <w:t>（実績報告</w:t>
      </w:r>
      <w:r w:rsidR="00AB549C">
        <w:rPr>
          <w:rFonts w:hint="eastAsia"/>
        </w:rPr>
        <w:t>等</w:t>
      </w:r>
      <w:r>
        <w:rPr>
          <w:rFonts w:hint="eastAsia"/>
        </w:rPr>
        <w:t>）</w:t>
      </w:r>
    </w:p>
    <w:p w14:paraId="3FD42DF0" w14:textId="20563C03" w:rsidR="00F96E47" w:rsidRDefault="00F96E47" w:rsidP="00192E23">
      <w:pPr>
        <w:ind w:left="210" w:hangingChars="100" w:hanging="210"/>
      </w:pPr>
      <w:r>
        <w:rPr>
          <w:rFonts w:hint="eastAsia"/>
        </w:rPr>
        <w:t>第</w:t>
      </w:r>
      <w:r w:rsidR="0002277A">
        <w:rPr>
          <w:rFonts w:hint="eastAsia"/>
        </w:rPr>
        <w:t>１０</w:t>
      </w:r>
      <w:r>
        <w:rPr>
          <w:rFonts w:hint="eastAsia"/>
        </w:rPr>
        <w:t>条　市長</w:t>
      </w:r>
      <w:r w:rsidR="0093613B">
        <w:rPr>
          <w:rFonts w:hint="eastAsia"/>
        </w:rPr>
        <w:t>又は事業者等</w:t>
      </w:r>
      <w:r>
        <w:rPr>
          <w:rFonts w:hint="eastAsia"/>
        </w:rPr>
        <w:t>は、</w:t>
      </w:r>
      <w:r w:rsidR="0093613B">
        <w:rPr>
          <w:rFonts w:hint="eastAsia"/>
        </w:rPr>
        <w:t>相手方</w:t>
      </w:r>
      <w:r>
        <w:rPr>
          <w:rFonts w:hint="eastAsia"/>
        </w:rPr>
        <w:t>に対し、包括連携協定に基づく連携事業について実績の報告を求めることができる。</w:t>
      </w:r>
    </w:p>
    <w:p w14:paraId="0EC5D58F" w14:textId="2749036E" w:rsidR="00F96E47" w:rsidRDefault="00F96E47" w:rsidP="003C279F">
      <w:pPr>
        <w:ind w:left="210" w:hangingChars="100" w:hanging="210"/>
      </w:pPr>
      <w:r>
        <w:rPr>
          <w:rFonts w:hint="eastAsia"/>
        </w:rPr>
        <w:t>２　市長</w:t>
      </w:r>
      <w:r w:rsidR="0093613B">
        <w:rPr>
          <w:rFonts w:hint="eastAsia"/>
        </w:rPr>
        <w:t>又は事業者等</w:t>
      </w:r>
      <w:r>
        <w:rPr>
          <w:rFonts w:hint="eastAsia"/>
        </w:rPr>
        <w:t>は、５年以上連携事業</w:t>
      </w:r>
      <w:r w:rsidR="00D76896">
        <w:rPr>
          <w:rFonts w:hint="eastAsia"/>
        </w:rPr>
        <w:t>の</w:t>
      </w:r>
      <w:r>
        <w:rPr>
          <w:rFonts w:hint="eastAsia"/>
        </w:rPr>
        <w:t>実績がない</w:t>
      </w:r>
      <w:r w:rsidR="0093613B">
        <w:rPr>
          <w:rFonts w:hint="eastAsia"/>
        </w:rPr>
        <w:t>相手方</w:t>
      </w:r>
      <w:r>
        <w:rPr>
          <w:rFonts w:hint="eastAsia"/>
        </w:rPr>
        <w:t>に対し、包括連携協定の継続について協議の場を設けることができる。</w:t>
      </w:r>
    </w:p>
    <w:p w14:paraId="569E7769" w14:textId="77777777" w:rsidR="00F96E47" w:rsidRDefault="00F96E47" w:rsidP="003C279F">
      <w:pPr>
        <w:ind w:firstLineChars="100" w:firstLine="210"/>
      </w:pPr>
      <w:r>
        <w:rPr>
          <w:rFonts w:hint="eastAsia"/>
        </w:rPr>
        <w:t>（協議）</w:t>
      </w:r>
    </w:p>
    <w:p w14:paraId="7C779F86" w14:textId="47B4976B" w:rsidR="00F96E47" w:rsidRDefault="00F96E47" w:rsidP="003C279F">
      <w:pPr>
        <w:ind w:left="210" w:hangingChars="100" w:hanging="210"/>
      </w:pPr>
      <w:r>
        <w:rPr>
          <w:rFonts w:hint="eastAsia"/>
        </w:rPr>
        <w:t>第１</w:t>
      </w:r>
      <w:r w:rsidR="0002277A">
        <w:rPr>
          <w:rFonts w:hint="eastAsia"/>
        </w:rPr>
        <w:t>１</w:t>
      </w:r>
      <w:r>
        <w:rPr>
          <w:rFonts w:hint="eastAsia"/>
        </w:rPr>
        <w:t>条　この要綱及び包括連携協定書に定めのない事項又はそれらの内容等に疑義が生じた場合には、市</w:t>
      </w:r>
      <w:r w:rsidR="00BF72FD">
        <w:rPr>
          <w:rFonts w:hint="eastAsia"/>
        </w:rPr>
        <w:t>長</w:t>
      </w:r>
      <w:r>
        <w:rPr>
          <w:rFonts w:hint="eastAsia"/>
        </w:rPr>
        <w:t>及び事業者等がその都度協議の上、これを取り決めるものとする。</w:t>
      </w:r>
    </w:p>
    <w:p w14:paraId="142FE1ED" w14:textId="77777777" w:rsidR="00F96E47" w:rsidRDefault="00F96E47" w:rsidP="003C279F">
      <w:pPr>
        <w:ind w:firstLineChars="100" w:firstLine="210"/>
      </w:pPr>
      <w:r>
        <w:rPr>
          <w:rFonts w:hint="eastAsia"/>
        </w:rPr>
        <w:t>（補則）</w:t>
      </w:r>
    </w:p>
    <w:p w14:paraId="0BFAF986" w14:textId="7621BA7C" w:rsidR="00F96E47" w:rsidRDefault="00F96E47" w:rsidP="00F96E47">
      <w:r>
        <w:rPr>
          <w:rFonts w:hint="eastAsia"/>
        </w:rPr>
        <w:lastRenderedPageBreak/>
        <w:t>第１</w:t>
      </w:r>
      <w:r w:rsidR="0002277A">
        <w:rPr>
          <w:rFonts w:hint="eastAsia"/>
        </w:rPr>
        <w:t>２</w:t>
      </w:r>
      <w:r>
        <w:rPr>
          <w:rFonts w:hint="eastAsia"/>
        </w:rPr>
        <w:t>条　この要綱に定めるもののほか、協定について必要な事項は、別に市長が定める。</w:t>
      </w:r>
    </w:p>
    <w:p w14:paraId="4B436813" w14:textId="77777777" w:rsidR="00F96E47" w:rsidRDefault="00F96E47" w:rsidP="003C279F">
      <w:pPr>
        <w:ind w:firstLineChars="300" w:firstLine="630"/>
      </w:pPr>
      <w:r>
        <w:rPr>
          <w:rFonts w:hint="eastAsia"/>
        </w:rPr>
        <w:t>附　則</w:t>
      </w:r>
    </w:p>
    <w:p w14:paraId="214EB93C" w14:textId="1258158D" w:rsidR="00D87CF7" w:rsidRDefault="00F96E47" w:rsidP="00093665">
      <w:r>
        <w:rPr>
          <w:rFonts w:hint="eastAsia"/>
        </w:rPr>
        <w:t xml:space="preserve">　この要綱は、令和３年４月１日から施行する。</w:t>
      </w:r>
    </w:p>
    <w:p w14:paraId="4E4C17C4" w14:textId="70252FCB" w:rsidR="00D76896" w:rsidRDefault="00135DA6" w:rsidP="00CD5730">
      <w:r>
        <w:rPr>
          <w:rFonts w:hint="eastAsia"/>
        </w:rPr>
        <w:t xml:space="preserve">　この要綱は、令和３年</w:t>
      </w:r>
      <w:r w:rsidR="007C2B6C">
        <w:rPr>
          <w:rFonts w:hint="eastAsia"/>
        </w:rPr>
        <w:t>７</w:t>
      </w:r>
      <w:r>
        <w:rPr>
          <w:rFonts w:hint="eastAsia"/>
        </w:rPr>
        <w:t>月</w:t>
      </w:r>
      <w:r w:rsidR="007C2B6C">
        <w:rPr>
          <w:rFonts w:hint="eastAsia"/>
        </w:rPr>
        <w:t>１</w:t>
      </w:r>
      <w:r>
        <w:rPr>
          <w:rFonts w:hint="eastAsia"/>
        </w:rPr>
        <w:t>日から施行する。</w:t>
      </w:r>
    </w:p>
    <w:p w14:paraId="5DA776B4" w14:textId="1B1F0091" w:rsidR="00D87CF7" w:rsidRDefault="00D87CF7" w:rsidP="003C279F">
      <w:pPr>
        <w:ind w:firstLineChars="300" w:firstLine="630"/>
      </w:pPr>
      <w:r>
        <w:rPr>
          <w:rFonts w:hint="eastAsia"/>
        </w:rPr>
        <w:t>附　則</w:t>
      </w:r>
    </w:p>
    <w:p w14:paraId="55CE5DA6" w14:textId="28F9839D" w:rsidR="00CD5730" w:rsidRDefault="00D76896" w:rsidP="00CD5730">
      <w:r>
        <w:rPr>
          <w:rFonts w:hint="eastAsia"/>
        </w:rPr>
        <w:t xml:space="preserve">　この要綱は、令和６年</w:t>
      </w:r>
      <w:r w:rsidR="007613E6">
        <w:rPr>
          <w:rFonts w:hint="eastAsia"/>
        </w:rPr>
        <w:t>９</w:t>
      </w:r>
      <w:r>
        <w:rPr>
          <w:rFonts w:hint="eastAsia"/>
        </w:rPr>
        <w:t>月</w:t>
      </w:r>
      <w:r w:rsidR="007613E6">
        <w:rPr>
          <w:rFonts w:hint="eastAsia"/>
        </w:rPr>
        <w:t>１</w:t>
      </w:r>
      <w:r>
        <w:rPr>
          <w:rFonts w:hint="eastAsia"/>
        </w:rPr>
        <w:t>日から施行する。</w:t>
      </w:r>
    </w:p>
    <w:sectPr w:rsidR="00CD57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828A" w14:textId="77777777" w:rsidR="006620CD" w:rsidRDefault="006620CD" w:rsidP="006620CD">
      <w:r>
        <w:separator/>
      </w:r>
    </w:p>
  </w:endnote>
  <w:endnote w:type="continuationSeparator" w:id="0">
    <w:p w14:paraId="50B536A7" w14:textId="77777777" w:rsidR="006620CD" w:rsidRDefault="006620CD" w:rsidP="0066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DF7D0" w14:textId="77777777" w:rsidR="006620CD" w:rsidRDefault="006620CD" w:rsidP="006620CD">
      <w:r>
        <w:separator/>
      </w:r>
    </w:p>
  </w:footnote>
  <w:footnote w:type="continuationSeparator" w:id="0">
    <w:p w14:paraId="665EB184" w14:textId="77777777" w:rsidR="006620CD" w:rsidRDefault="006620CD" w:rsidP="00662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797633"/>
    <w:multiLevelType w:val="hybridMultilevel"/>
    <w:tmpl w:val="0874CC78"/>
    <w:lvl w:ilvl="0" w:tplc="50DC9798">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47"/>
    <w:rsid w:val="0002277A"/>
    <w:rsid w:val="00037FD7"/>
    <w:rsid w:val="00045111"/>
    <w:rsid w:val="00056A44"/>
    <w:rsid w:val="00091602"/>
    <w:rsid w:val="00093665"/>
    <w:rsid w:val="000A388E"/>
    <w:rsid w:val="000D2FBB"/>
    <w:rsid w:val="000D635E"/>
    <w:rsid w:val="000E07CF"/>
    <w:rsid w:val="000E6BDE"/>
    <w:rsid w:val="000F4A6D"/>
    <w:rsid w:val="00104675"/>
    <w:rsid w:val="00106BFE"/>
    <w:rsid w:val="001224DD"/>
    <w:rsid w:val="00135DA6"/>
    <w:rsid w:val="00150F2F"/>
    <w:rsid w:val="00182F0A"/>
    <w:rsid w:val="00192E23"/>
    <w:rsid w:val="001A17A0"/>
    <w:rsid w:val="001D5248"/>
    <w:rsid w:val="0023690D"/>
    <w:rsid w:val="00244944"/>
    <w:rsid w:val="002A533A"/>
    <w:rsid w:val="002B01F6"/>
    <w:rsid w:val="002B044E"/>
    <w:rsid w:val="002E4E38"/>
    <w:rsid w:val="002F028E"/>
    <w:rsid w:val="003121AE"/>
    <w:rsid w:val="00314E24"/>
    <w:rsid w:val="00314F7A"/>
    <w:rsid w:val="00316D07"/>
    <w:rsid w:val="00330055"/>
    <w:rsid w:val="003537D4"/>
    <w:rsid w:val="0037175C"/>
    <w:rsid w:val="003722DA"/>
    <w:rsid w:val="00380D13"/>
    <w:rsid w:val="00393755"/>
    <w:rsid w:val="003B423E"/>
    <w:rsid w:val="003C279F"/>
    <w:rsid w:val="003C53B0"/>
    <w:rsid w:val="003F74A5"/>
    <w:rsid w:val="003F78B0"/>
    <w:rsid w:val="004035F1"/>
    <w:rsid w:val="00413DBF"/>
    <w:rsid w:val="004236C5"/>
    <w:rsid w:val="004448BC"/>
    <w:rsid w:val="00444B73"/>
    <w:rsid w:val="00466251"/>
    <w:rsid w:val="00476020"/>
    <w:rsid w:val="0047734D"/>
    <w:rsid w:val="004B55EE"/>
    <w:rsid w:val="004C06D9"/>
    <w:rsid w:val="004F0470"/>
    <w:rsid w:val="00513804"/>
    <w:rsid w:val="00520234"/>
    <w:rsid w:val="0053050B"/>
    <w:rsid w:val="00533CD3"/>
    <w:rsid w:val="00547431"/>
    <w:rsid w:val="00547B36"/>
    <w:rsid w:val="005524E3"/>
    <w:rsid w:val="00560151"/>
    <w:rsid w:val="00577A46"/>
    <w:rsid w:val="0058054E"/>
    <w:rsid w:val="00586664"/>
    <w:rsid w:val="005B2CBD"/>
    <w:rsid w:val="005B6E55"/>
    <w:rsid w:val="005D27E9"/>
    <w:rsid w:val="005D3541"/>
    <w:rsid w:val="00602904"/>
    <w:rsid w:val="006103A8"/>
    <w:rsid w:val="0062619D"/>
    <w:rsid w:val="006620CD"/>
    <w:rsid w:val="006708D6"/>
    <w:rsid w:val="006738D7"/>
    <w:rsid w:val="006A3987"/>
    <w:rsid w:val="006A5FE4"/>
    <w:rsid w:val="006C2AA3"/>
    <w:rsid w:val="006D7A05"/>
    <w:rsid w:val="00710B6C"/>
    <w:rsid w:val="00715583"/>
    <w:rsid w:val="0072504B"/>
    <w:rsid w:val="00760222"/>
    <w:rsid w:val="007613E6"/>
    <w:rsid w:val="0077149C"/>
    <w:rsid w:val="007A11FE"/>
    <w:rsid w:val="007B1902"/>
    <w:rsid w:val="007C2B6C"/>
    <w:rsid w:val="0080660D"/>
    <w:rsid w:val="00833D62"/>
    <w:rsid w:val="008523CB"/>
    <w:rsid w:val="00855BA2"/>
    <w:rsid w:val="0086631E"/>
    <w:rsid w:val="008A464F"/>
    <w:rsid w:val="008B2E7B"/>
    <w:rsid w:val="008B369E"/>
    <w:rsid w:val="008D60BE"/>
    <w:rsid w:val="008E3BA4"/>
    <w:rsid w:val="008F1F34"/>
    <w:rsid w:val="0093613B"/>
    <w:rsid w:val="00997278"/>
    <w:rsid w:val="009A39DF"/>
    <w:rsid w:val="009B38E7"/>
    <w:rsid w:val="009B414B"/>
    <w:rsid w:val="009E4A01"/>
    <w:rsid w:val="00A02946"/>
    <w:rsid w:val="00A36C16"/>
    <w:rsid w:val="00A468CB"/>
    <w:rsid w:val="00A56F49"/>
    <w:rsid w:val="00A6091B"/>
    <w:rsid w:val="00A60A98"/>
    <w:rsid w:val="00A62B3D"/>
    <w:rsid w:val="00A65DE7"/>
    <w:rsid w:val="00A839ED"/>
    <w:rsid w:val="00A908E9"/>
    <w:rsid w:val="00AA7A53"/>
    <w:rsid w:val="00AB549C"/>
    <w:rsid w:val="00AC2457"/>
    <w:rsid w:val="00AE500D"/>
    <w:rsid w:val="00AE757F"/>
    <w:rsid w:val="00AF0504"/>
    <w:rsid w:val="00AF5909"/>
    <w:rsid w:val="00AF7D06"/>
    <w:rsid w:val="00B03690"/>
    <w:rsid w:val="00B04607"/>
    <w:rsid w:val="00B934F3"/>
    <w:rsid w:val="00B959EC"/>
    <w:rsid w:val="00BB48FD"/>
    <w:rsid w:val="00BC183B"/>
    <w:rsid w:val="00BF72FD"/>
    <w:rsid w:val="00C0094B"/>
    <w:rsid w:val="00C02C91"/>
    <w:rsid w:val="00C279D5"/>
    <w:rsid w:val="00C34EEB"/>
    <w:rsid w:val="00C37974"/>
    <w:rsid w:val="00C832E7"/>
    <w:rsid w:val="00C9482E"/>
    <w:rsid w:val="00CB70CD"/>
    <w:rsid w:val="00CD5730"/>
    <w:rsid w:val="00CE7A75"/>
    <w:rsid w:val="00D20CA0"/>
    <w:rsid w:val="00D4338E"/>
    <w:rsid w:val="00D441DB"/>
    <w:rsid w:val="00D74841"/>
    <w:rsid w:val="00D76896"/>
    <w:rsid w:val="00D87CF7"/>
    <w:rsid w:val="00D9676D"/>
    <w:rsid w:val="00DA7227"/>
    <w:rsid w:val="00DD5F0B"/>
    <w:rsid w:val="00DE5802"/>
    <w:rsid w:val="00E15066"/>
    <w:rsid w:val="00E44563"/>
    <w:rsid w:val="00E45230"/>
    <w:rsid w:val="00E5035E"/>
    <w:rsid w:val="00E64417"/>
    <w:rsid w:val="00EA622B"/>
    <w:rsid w:val="00EA6781"/>
    <w:rsid w:val="00EC21DD"/>
    <w:rsid w:val="00EE3884"/>
    <w:rsid w:val="00EE6603"/>
    <w:rsid w:val="00EF6334"/>
    <w:rsid w:val="00F03F14"/>
    <w:rsid w:val="00F1459D"/>
    <w:rsid w:val="00F260D6"/>
    <w:rsid w:val="00F4558F"/>
    <w:rsid w:val="00F54BC3"/>
    <w:rsid w:val="00F559D5"/>
    <w:rsid w:val="00F64B19"/>
    <w:rsid w:val="00F93DAD"/>
    <w:rsid w:val="00F96E47"/>
    <w:rsid w:val="00FC2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E3148AF"/>
  <w15:chartTrackingRefBased/>
  <w15:docId w15:val="{1F415B02-0020-4AD9-BF44-C90371E54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68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68C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86631E"/>
    <w:rPr>
      <w:sz w:val="18"/>
      <w:szCs w:val="18"/>
    </w:rPr>
  </w:style>
  <w:style w:type="paragraph" w:styleId="a6">
    <w:name w:val="annotation text"/>
    <w:basedOn w:val="a"/>
    <w:link w:val="a7"/>
    <w:uiPriority w:val="99"/>
    <w:semiHidden/>
    <w:unhideWhenUsed/>
    <w:rsid w:val="0086631E"/>
    <w:pPr>
      <w:jc w:val="left"/>
    </w:pPr>
  </w:style>
  <w:style w:type="character" w:customStyle="1" w:styleId="a7">
    <w:name w:val="コメント文字列 (文字)"/>
    <w:basedOn w:val="a0"/>
    <w:link w:val="a6"/>
    <w:uiPriority w:val="99"/>
    <w:semiHidden/>
    <w:rsid w:val="0086631E"/>
  </w:style>
  <w:style w:type="paragraph" w:styleId="a8">
    <w:name w:val="annotation subject"/>
    <w:basedOn w:val="a6"/>
    <w:next w:val="a6"/>
    <w:link w:val="a9"/>
    <w:uiPriority w:val="99"/>
    <w:semiHidden/>
    <w:unhideWhenUsed/>
    <w:rsid w:val="0086631E"/>
    <w:rPr>
      <w:b/>
      <w:bCs/>
    </w:rPr>
  </w:style>
  <w:style w:type="character" w:customStyle="1" w:styleId="a9">
    <w:name w:val="コメント内容 (文字)"/>
    <w:basedOn w:val="a7"/>
    <w:link w:val="a8"/>
    <w:uiPriority w:val="99"/>
    <w:semiHidden/>
    <w:rsid w:val="0086631E"/>
    <w:rPr>
      <w:b/>
      <w:bCs/>
    </w:rPr>
  </w:style>
  <w:style w:type="paragraph" w:styleId="aa">
    <w:name w:val="header"/>
    <w:basedOn w:val="a"/>
    <w:link w:val="ab"/>
    <w:uiPriority w:val="99"/>
    <w:unhideWhenUsed/>
    <w:rsid w:val="006620CD"/>
    <w:pPr>
      <w:tabs>
        <w:tab w:val="center" w:pos="4252"/>
        <w:tab w:val="right" w:pos="8504"/>
      </w:tabs>
      <w:snapToGrid w:val="0"/>
    </w:pPr>
  </w:style>
  <w:style w:type="character" w:customStyle="1" w:styleId="ab">
    <w:name w:val="ヘッダー (文字)"/>
    <w:basedOn w:val="a0"/>
    <w:link w:val="aa"/>
    <w:uiPriority w:val="99"/>
    <w:rsid w:val="006620CD"/>
  </w:style>
  <w:style w:type="paragraph" w:styleId="ac">
    <w:name w:val="footer"/>
    <w:basedOn w:val="a"/>
    <w:link w:val="ad"/>
    <w:uiPriority w:val="99"/>
    <w:unhideWhenUsed/>
    <w:rsid w:val="006620CD"/>
    <w:pPr>
      <w:tabs>
        <w:tab w:val="center" w:pos="4252"/>
        <w:tab w:val="right" w:pos="8504"/>
      </w:tabs>
      <w:snapToGrid w:val="0"/>
    </w:pPr>
  </w:style>
  <w:style w:type="character" w:customStyle="1" w:styleId="ad">
    <w:name w:val="フッター (文字)"/>
    <w:basedOn w:val="a0"/>
    <w:link w:val="ac"/>
    <w:uiPriority w:val="99"/>
    <w:rsid w:val="006620CD"/>
  </w:style>
  <w:style w:type="paragraph" w:styleId="ae">
    <w:name w:val="Revision"/>
    <w:hidden/>
    <w:uiPriority w:val="99"/>
    <w:semiHidden/>
    <w:rsid w:val="00C9482E"/>
  </w:style>
  <w:style w:type="paragraph" w:styleId="af">
    <w:name w:val="List Paragraph"/>
    <w:basedOn w:val="a"/>
    <w:uiPriority w:val="34"/>
    <w:qFormat/>
    <w:rsid w:val="006D7A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E3A16-61A3-4026-9E81-4093F2FEB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463</Words>
  <Characters>2641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2024-08-19T07:25:00Z</cp:lastPrinted>
  <dcterms:created xsi:type="dcterms:W3CDTF">2024-08-08T06:32:00Z</dcterms:created>
  <dcterms:modified xsi:type="dcterms:W3CDTF">2024-08-30T05:02:00Z</dcterms:modified>
</cp:coreProperties>
</file>